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1DA9C7AD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C61AC5">
        <w:rPr>
          <w:b/>
          <w:bCs/>
        </w:rPr>
        <w:t>Robert Wolfe Construction</w:t>
      </w:r>
      <w:r w:rsidRPr="004F55B6">
        <w:rPr>
          <w:b/>
          <w:bCs/>
        </w:rPr>
        <w:t xml:space="preserve">, </w:t>
      </w:r>
      <w:r w:rsidR="00C61AC5">
        <w:rPr>
          <w:b/>
          <w:bCs/>
        </w:rPr>
        <w:t>233 Hackberry Drive</w:t>
      </w:r>
      <w:r w:rsidRPr="004F55B6">
        <w:rPr>
          <w:b/>
          <w:bCs/>
        </w:rPr>
        <w:t xml:space="preserve"> (Tax Parcel </w:t>
      </w:r>
      <w:r w:rsidR="00C61AC5">
        <w:rPr>
          <w:b/>
          <w:bCs/>
        </w:rPr>
        <w:t>0312M-01-037.000</w:t>
      </w:r>
      <w:r w:rsidRPr="004F55B6">
        <w:rPr>
          <w:b/>
          <w:bCs/>
        </w:rPr>
        <w:t>) – Request for a variance to allow front load parking with garage doors and house screening</w:t>
      </w:r>
      <w:r w:rsidR="004F55B6" w:rsidRPr="004F55B6">
        <w:rPr>
          <w:b/>
          <w:bCs/>
        </w:rPr>
        <w:t xml:space="preserve"> within a T3R zone.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C3ED3"/>
    <w:rsid w:val="003667D1"/>
    <w:rsid w:val="00397117"/>
    <w:rsid w:val="003A1EAE"/>
    <w:rsid w:val="004F55B6"/>
    <w:rsid w:val="005879F4"/>
    <w:rsid w:val="006B3E42"/>
    <w:rsid w:val="00723340"/>
    <w:rsid w:val="007765A4"/>
    <w:rsid w:val="008061D5"/>
    <w:rsid w:val="00954E1F"/>
    <w:rsid w:val="00A311FD"/>
    <w:rsid w:val="00A60F9E"/>
    <w:rsid w:val="00AB196E"/>
    <w:rsid w:val="00B647E8"/>
    <w:rsid w:val="00B6671C"/>
    <w:rsid w:val="00C25EEC"/>
    <w:rsid w:val="00C61AC5"/>
    <w:rsid w:val="00D84B3C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2025-09-02T20:40:00Z</cp:lastPrinted>
  <dcterms:created xsi:type="dcterms:W3CDTF">2025-09-02T21:22:00Z</dcterms:created>
  <dcterms:modified xsi:type="dcterms:W3CDTF">2025-09-02T21:22:00Z</dcterms:modified>
</cp:coreProperties>
</file>